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7C" w:rsidRDefault="009D7B7C" w:rsidP="00EF5173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9D7B7C" w:rsidRDefault="009D7B7C" w:rsidP="00EF5173">
      <w:pPr>
        <w:spacing w:line="240" w:lineRule="exact"/>
        <w:jc w:val="center"/>
        <w:rPr>
          <w:rFonts w:ascii="宋体"/>
          <w:b/>
          <w:bCs/>
          <w:sz w:val="32"/>
          <w:szCs w:val="32"/>
        </w:rPr>
      </w:pPr>
    </w:p>
    <w:p w:rsidR="009D7B7C" w:rsidRDefault="009D7B7C" w:rsidP="00EF5173">
      <w:pPr>
        <w:jc w:val="center"/>
      </w:pPr>
    </w:p>
    <w:p w:rsidR="009D7B7C" w:rsidRDefault="009D7B7C" w:rsidP="00EF517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6.4pt;height:112.8pt;visibility:visible">
            <v:imagedata r:id="rId7" o:title=""/>
          </v:shape>
        </w:pict>
      </w:r>
    </w:p>
    <w:p w:rsidR="009D7B7C" w:rsidRDefault="009D7B7C" w:rsidP="00EF5173"/>
    <w:p w:rsidR="009D7B7C" w:rsidRDefault="009D7B7C" w:rsidP="00EF5173"/>
    <w:p w:rsidR="009D7B7C" w:rsidRDefault="009D7B7C" w:rsidP="00EF5173"/>
    <w:p w:rsidR="009D7B7C" w:rsidRPr="00C726D6" w:rsidRDefault="009D7B7C" w:rsidP="00EF5173">
      <w:pPr>
        <w:spacing w:line="780" w:lineRule="exact"/>
        <w:jc w:val="center"/>
        <w:rPr>
          <w:rFonts w:ascii="华康简标题宋" w:eastAsia="华康简标题宋" w:hAnsi="小标宋"/>
          <w:sz w:val="44"/>
          <w:szCs w:val="44"/>
        </w:rPr>
      </w:pPr>
      <w:r w:rsidRPr="00C726D6">
        <w:rPr>
          <w:rFonts w:ascii="华康简标题宋" w:eastAsia="华康简标题宋" w:hAnsi="小标宋" w:cs="华康简标题宋" w:hint="eastAsia"/>
          <w:sz w:val="44"/>
          <w:szCs w:val="44"/>
        </w:rPr>
        <w:t>第二届“黑龙江省优秀中青年法学家”</w:t>
      </w:r>
    </w:p>
    <w:p w:rsidR="009D7B7C" w:rsidRPr="00C726D6" w:rsidRDefault="009D7B7C" w:rsidP="00EF5173">
      <w:pPr>
        <w:spacing w:line="780" w:lineRule="exact"/>
        <w:jc w:val="center"/>
        <w:rPr>
          <w:rFonts w:ascii="华康简标题宋" w:eastAsia="华康简标题宋" w:hAnsi="小标宋"/>
          <w:sz w:val="44"/>
          <w:szCs w:val="44"/>
        </w:rPr>
      </w:pPr>
      <w:r w:rsidRPr="00C726D6">
        <w:rPr>
          <w:rFonts w:ascii="华康简标题宋" w:eastAsia="华康简标题宋" w:hAnsi="小标宋" w:cs="华康简标题宋" w:hint="eastAsia"/>
          <w:sz w:val="44"/>
          <w:szCs w:val="44"/>
        </w:rPr>
        <w:t>推荐表</w:t>
      </w:r>
    </w:p>
    <w:p w:rsidR="009D7B7C" w:rsidRDefault="009D7B7C" w:rsidP="00EF5173"/>
    <w:p w:rsidR="009D7B7C" w:rsidRDefault="009D7B7C" w:rsidP="00EF5173"/>
    <w:p w:rsidR="009D7B7C" w:rsidRDefault="009D7B7C" w:rsidP="00EF5173"/>
    <w:p w:rsidR="009D7B7C" w:rsidRDefault="009D7B7C" w:rsidP="00EF5173"/>
    <w:p w:rsidR="009D7B7C" w:rsidRDefault="009D7B7C" w:rsidP="00EF5173"/>
    <w:p w:rsidR="009D7B7C" w:rsidRDefault="009D7B7C" w:rsidP="00EF5173"/>
    <w:p w:rsidR="009D7B7C" w:rsidRDefault="009D7B7C" w:rsidP="00EF5173">
      <w:pPr>
        <w:snapToGrid w:val="0"/>
        <w:rPr>
          <w:sz w:val="28"/>
          <w:szCs w:val="28"/>
        </w:rPr>
      </w:pPr>
    </w:p>
    <w:p w:rsidR="009D7B7C" w:rsidRDefault="009D7B7C" w:rsidP="00EF5173">
      <w:pPr>
        <w:snapToGrid w:val="0"/>
        <w:rPr>
          <w:sz w:val="28"/>
          <w:szCs w:val="28"/>
        </w:rPr>
      </w:pPr>
    </w:p>
    <w:p w:rsidR="009D7B7C" w:rsidRDefault="009D7B7C" w:rsidP="00EF5173">
      <w:pPr>
        <w:snapToGrid w:val="0"/>
        <w:rPr>
          <w:sz w:val="28"/>
          <w:szCs w:val="28"/>
        </w:rPr>
      </w:pPr>
    </w:p>
    <w:p w:rsidR="009D7B7C" w:rsidRPr="00C726D6" w:rsidRDefault="009D7B7C" w:rsidP="00B2308E">
      <w:pPr>
        <w:snapToGrid w:val="0"/>
        <w:ind w:firstLineChars="600" w:firstLine="31680"/>
        <w:rPr>
          <w:rFonts w:ascii="黑体" w:eastAsia="黑体" w:hAnsi="黑体" w:cs="黑体"/>
          <w:sz w:val="32"/>
          <w:szCs w:val="32"/>
          <w:u w:val="single"/>
        </w:rPr>
      </w:pPr>
      <w:r w:rsidRPr="00C726D6">
        <w:rPr>
          <w:rFonts w:ascii="黑体" w:eastAsia="黑体" w:hAnsi="黑体" w:cs="黑体" w:hint="eastAsia"/>
          <w:sz w:val="32"/>
          <w:szCs w:val="32"/>
        </w:rPr>
        <w:t>姓</w:t>
      </w:r>
      <w:r w:rsidRPr="00C726D6">
        <w:rPr>
          <w:rFonts w:ascii="黑体" w:eastAsia="黑体" w:hAnsi="黑体" w:cs="黑体"/>
          <w:sz w:val="32"/>
          <w:szCs w:val="32"/>
        </w:rPr>
        <w:t xml:space="preserve">    </w:t>
      </w:r>
      <w:r w:rsidRPr="00C726D6">
        <w:rPr>
          <w:rFonts w:ascii="黑体" w:eastAsia="黑体" w:hAnsi="黑体" w:cs="黑体" w:hint="eastAsia"/>
          <w:sz w:val="32"/>
          <w:szCs w:val="32"/>
        </w:rPr>
        <w:t>名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u w:val="single"/>
        </w:rPr>
        <w:t>邹丽梅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</w:t>
      </w:r>
    </w:p>
    <w:p w:rsidR="009D7B7C" w:rsidRPr="00C726D6" w:rsidRDefault="009D7B7C" w:rsidP="00EF5173">
      <w:pPr>
        <w:snapToGrid w:val="0"/>
        <w:rPr>
          <w:rFonts w:ascii="黑体" w:eastAsia="黑体" w:hAnsi="黑体"/>
          <w:sz w:val="28"/>
          <w:szCs w:val="28"/>
          <w:u w:val="single"/>
        </w:rPr>
      </w:pPr>
    </w:p>
    <w:p w:rsidR="009D7B7C" w:rsidRPr="00C726D6" w:rsidRDefault="009D7B7C" w:rsidP="00B2308E">
      <w:pPr>
        <w:snapToGrid w:val="0"/>
        <w:ind w:firstLineChars="600" w:firstLine="31680"/>
        <w:rPr>
          <w:rFonts w:ascii="黑体" w:eastAsia="黑体" w:hAnsi="黑体" w:cs="黑体"/>
          <w:sz w:val="32"/>
          <w:szCs w:val="32"/>
          <w:u w:val="single"/>
        </w:rPr>
      </w:pPr>
      <w:r w:rsidRPr="00C726D6">
        <w:rPr>
          <w:rFonts w:ascii="黑体" w:eastAsia="黑体" w:hAnsi="黑体" w:cs="黑体" w:hint="eastAsia"/>
          <w:sz w:val="32"/>
          <w:szCs w:val="32"/>
        </w:rPr>
        <w:t>工作单位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东北林业大学文法学院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</w:t>
      </w:r>
    </w:p>
    <w:p w:rsidR="009D7B7C" w:rsidRPr="00C726D6" w:rsidRDefault="009D7B7C" w:rsidP="00EF5173">
      <w:pPr>
        <w:snapToGrid w:val="0"/>
        <w:rPr>
          <w:rFonts w:ascii="黑体" w:eastAsia="黑体" w:hAnsi="黑体"/>
          <w:sz w:val="28"/>
          <w:szCs w:val="28"/>
          <w:u w:val="single"/>
        </w:rPr>
      </w:pPr>
    </w:p>
    <w:p w:rsidR="009D7B7C" w:rsidRPr="00C726D6" w:rsidRDefault="009D7B7C" w:rsidP="00B2308E">
      <w:pPr>
        <w:snapToGrid w:val="0"/>
        <w:ind w:firstLineChars="600" w:firstLine="31680"/>
        <w:rPr>
          <w:rFonts w:ascii="黑体" w:eastAsia="黑体" w:hAnsi="黑体" w:cs="黑体"/>
          <w:sz w:val="32"/>
          <w:szCs w:val="32"/>
          <w:u w:val="single"/>
        </w:rPr>
      </w:pPr>
      <w:r w:rsidRPr="00C726D6">
        <w:rPr>
          <w:rFonts w:ascii="黑体" w:eastAsia="黑体" w:hAnsi="黑体" w:cs="黑体" w:hint="eastAsia"/>
          <w:sz w:val="32"/>
          <w:szCs w:val="32"/>
        </w:rPr>
        <w:t>推荐单位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东北林业大学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</w:t>
      </w:r>
      <w:r w:rsidRPr="00C726D6">
        <w:rPr>
          <w:rFonts w:ascii="黑体" w:eastAsia="黑体" w:hAnsi="黑体" w:cs="黑体"/>
          <w:sz w:val="32"/>
          <w:szCs w:val="32"/>
          <w:u w:val="single"/>
        </w:rPr>
        <w:t xml:space="preserve">  </w:t>
      </w:r>
    </w:p>
    <w:p w:rsidR="009D7B7C" w:rsidRPr="00C726D6" w:rsidRDefault="009D7B7C" w:rsidP="00EF5173">
      <w:pPr>
        <w:snapToGrid w:val="0"/>
        <w:rPr>
          <w:rFonts w:ascii="黑体" w:eastAsia="黑体" w:hAnsi="黑体"/>
          <w:u w:val="single"/>
        </w:rPr>
      </w:pPr>
    </w:p>
    <w:p w:rsidR="009D7B7C" w:rsidRDefault="009D7B7C" w:rsidP="00EF5173">
      <w:pPr>
        <w:snapToGrid w:val="0"/>
        <w:rPr>
          <w:rFonts w:eastAsia="仿宋_GB2312"/>
          <w:b/>
          <w:bCs/>
          <w:u w:val="single"/>
        </w:rPr>
      </w:pPr>
    </w:p>
    <w:p w:rsidR="009D7B7C" w:rsidRDefault="009D7B7C" w:rsidP="00EF5173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9D7B7C" w:rsidRDefault="009D7B7C" w:rsidP="00EF5173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9D7B7C" w:rsidRDefault="009D7B7C" w:rsidP="00EF5173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9D7B7C" w:rsidRDefault="009D7B7C" w:rsidP="00EF5173">
      <w:pPr>
        <w:snapToGrid w:val="0"/>
        <w:spacing w:line="120" w:lineRule="exact"/>
        <w:rPr>
          <w:rFonts w:eastAsia="仿宋_GB2312"/>
          <w:b/>
          <w:bCs/>
          <w:u w:val="single"/>
        </w:rPr>
      </w:pPr>
    </w:p>
    <w:p w:rsidR="009D7B7C" w:rsidRDefault="009D7B7C" w:rsidP="00EF5173">
      <w:pPr>
        <w:snapToGrid w:val="0"/>
        <w:rPr>
          <w:rFonts w:eastAsia="仿宋_GB2312"/>
          <w:b/>
          <w:bCs/>
          <w:u w:val="single"/>
        </w:rPr>
      </w:pPr>
    </w:p>
    <w:p w:rsidR="009D7B7C" w:rsidRPr="00C726D6" w:rsidRDefault="009D7B7C" w:rsidP="00EF5173">
      <w:pPr>
        <w:jc w:val="center"/>
        <w:rPr>
          <w:rFonts w:ascii="楷体_GB2312" w:eastAsia="楷体_GB2312" w:hAnsi="Arial Narrow"/>
          <w:sz w:val="32"/>
          <w:szCs w:val="32"/>
        </w:rPr>
      </w:pPr>
      <w:r w:rsidRPr="00C726D6">
        <w:rPr>
          <w:rFonts w:ascii="楷体_GB2312" w:eastAsia="楷体_GB2312" w:hAnsi="Arial Narrow" w:cs="楷体_GB2312" w:hint="eastAsia"/>
          <w:sz w:val="32"/>
          <w:szCs w:val="32"/>
        </w:rPr>
        <w:t>黑龙江省法学会</w:t>
      </w:r>
    </w:p>
    <w:p w:rsidR="009D7B7C" w:rsidRPr="00C726D6" w:rsidRDefault="009D7B7C" w:rsidP="00EF5173">
      <w:pPr>
        <w:snapToGrid w:val="0"/>
        <w:jc w:val="center"/>
        <w:rPr>
          <w:rFonts w:ascii="楷体_GB2312" w:eastAsia="楷体_GB2312"/>
          <w:b/>
          <w:bCs/>
          <w:u w:val="single"/>
        </w:rPr>
      </w:pPr>
      <w:r w:rsidRPr="00C726D6">
        <w:rPr>
          <w:rFonts w:ascii="楷体_GB2312" w:eastAsia="楷体_GB2312" w:hAnsi="Arial Narrow" w:cs="楷体_GB2312"/>
          <w:sz w:val="32"/>
          <w:szCs w:val="32"/>
        </w:rPr>
        <w:t>2020</w:t>
      </w:r>
      <w:r w:rsidRPr="00C726D6">
        <w:rPr>
          <w:rFonts w:ascii="楷体_GB2312" w:eastAsia="楷体_GB2312" w:hAnsi="Arial Narrow" w:cs="楷体_GB2312" w:hint="eastAsia"/>
          <w:sz w:val="32"/>
          <w:szCs w:val="32"/>
        </w:rPr>
        <w:t>年</w:t>
      </w:r>
      <w:r w:rsidRPr="00C726D6">
        <w:rPr>
          <w:rFonts w:ascii="楷体_GB2312" w:eastAsia="楷体_GB2312" w:hAnsi="Arial Narrow" w:cs="楷体_GB2312"/>
          <w:sz w:val="32"/>
          <w:szCs w:val="32"/>
        </w:rPr>
        <w:t>11</w:t>
      </w:r>
      <w:r w:rsidRPr="00C726D6">
        <w:rPr>
          <w:rFonts w:ascii="楷体_GB2312" w:eastAsia="楷体_GB2312" w:hAnsi="Arial Narrow" w:cs="楷体_GB2312" w:hint="eastAsia"/>
          <w:sz w:val="32"/>
          <w:szCs w:val="32"/>
        </w:rPr>
        <w:t>月印制</w:t>
      </w:r>
    </w:p>
    <w:p w:rsidR="009D7B7C" w:rsidRDefault="009D7B7C" w:rsidP="00B2308E">
      <w:pPr>
        <w:snapToGrid w:val="0"/>
        <w:spacing w:line="600" w:lineRule="exact"/>
        <w:ind w:firstLineChars="200" w:firstLine="31680"/>
        <w:rPr>
          <w:rFonts w:eastAsia="仿宋_GB2312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3"/>
        <w:gridCol w:w="2094"/>
        <w:gridCol w:w="1270"/>
        <w:gridCol w:w="2007"/>
        <w:gridCol w:w="1975"/>
      </w:tblGrid>
      <w:tr w:rsidR="009D7B7C">
        <w:trPr>
          <w:cantSplit/>
          <w:trHeight w:val="804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br w:type="page"/>
            </w: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表一：推荐候选人情况</w:t>
            </w:r>
          </w:p>
        </w:tc>
      </w:tr>
      <w:tr w:rsidR="009D7B7C">
        <w:trPr>
          <w:cantSplit/>
          <w:trHeight w:val="448"/>
          <w:jc w:val="center"/>
        </w:trPr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 w:rsidRPr="00C404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邹丽梅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 w:rsidRPr="00C404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</w:tcBorders>
            <w:vAlign w:val="center"/>
          </w:tcPr>
          <w:p w:rsidR="009D7B7C" w:rsidRDefault="009D7B7C" w:rsidP="00E75B4B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639CF">
              <w:rPr>
                <w:rFonts w:ascii="宋体"/>
                <w:noProof/>
                <w:color w:val="000000"/>
                <w:sz w:val="24"/>
                <w:szCs w:val="24"/>
              </w:rPr>
              <w:pict>
                <v:shape id="图片 2" o:spid="_x0000_i1026" type="#_x0000_t75" style="width:72.6pt;height:113.4pt;visibility:visible">
                  <v:imagedata r:id="rId8" o:title=""/>
                </v:shape>
              </w:pict>
            </w:r>
          </w:p>
        </w:tc>
      </w:tr>
      <w:tr w:rsidR="009D7B7C">
        <w:trPr>
          <w:cantSplit/>
          <w:trHeight w:val="467"/>
          <w:jc w:val="center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1977.10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 w:rsidRPr="00C404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975" w:type="dxa"/>
            <w:vMerge/>
            <w:tcBorders>
              <w:left w:val="single" w:sz="4" w:space="0" w:color="000000"/>
            </w:tcBorders>
            <w:vAlign w:val="center"/>
          </w:tcPr>
          <w:p w:rsidR="009D7B7C" w:rsidRDefault="009D7B7C" w:rsidP="007C2FD1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D7B7C">
        <w:trPr>
          <w:cantSplit/>
          <w:trHeight w:val="465"/>
          <w:jc w:val="center"/>
        </w:trPr>
        <w:tc>
          <w:tcPr>
            <w:tcW w:w="16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</w:t>
            </w:r>
            <w:r w:rsidRPr="00C404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1975" w:type="dxa"/>
            <w:vMerge/>
            <w:tcBorders>
              <w:left w:val="single" w:sz="4" w:space="0" w:color="000000"/>
            </w:tcBorders>
            <w:vAlign w:val="center"/>
          </w:tcPr>
          <w:p w:rsidR="009D7B7C" w:rsidRDefault="009D7B7C" w:rsidP="007C2FD1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D7B7C">
        <w:trPr>
          <w:cantSplit/>
          <w:trHeight w:val="442"/>
          <w:jc w:val="center"/>
        </w:trPr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0736F3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专业负责人</w:t>
            </w:r>
          </w:p>
        </w:tc>
        <w:tc>
          <w:tcPr>
            <w:tcW w:w="1975" w:type="dxa"/>
            <w:vMerge/>
            <w:tcBorders>
              <w:left w:val="single" w:sz="4" w:space="0" w:color="000000"/>
            </w:tcBorders>
            <w:vAlign w:val="center"/>
          </w:tcPr>
          <w:p w:rsidR="009D7B7C" w:rsidRDefault="009D7B7C" w:rsidP="007C2FD1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D7B7C">
        <w:trPr>
          <w:cantSplit/>
          <w:trHeight w:val="443"/>
          <w:jc w:val="center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东北林业大学文法学院</w:t>
            </w:r>
          </w:p>
        </w:tc>
        <w:tc>
          <w:tcPr>
            <w:tcW w:w="1975" w:type="dxa"/>
            <w:vMerge/>
            <w:tcBorders>
              <w:left w:val="single" w:sz="4" w:space="0" w:color="000000"/>
            </w:tcBorders>
            <w:vAlign w:val="center"/>
          </w:tcPr>
          <w:p w:rsidR="009D7B7C" w:rsidRDefault="009D7B7C" w:rsidP="007C2FD1">
            <w:p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D7B7C">
        <w:trPr>
          <w:cantSplit/>
          <w:trHeight w:val="443"/>
          <w:jc w:val="center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哈尔滨市香坊区和兴路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号东北林业大学文法学院</w:t>
            </w:r>
          </w:p>
        </w:tc>
      </w:tr>
      <w:tr w:rsidR="009D7B7C" w:rsidRPr="00481BAA">
        <w:trPr>
          <w:cantSplit/>
          <w:trHeight w:val="4016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Default="009D7B7C" w:rsidP="00481BAA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9D7B7C" w:rsidRDefault="009D7B7C" w:rsidP="00481BAA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9D7B7C" w:rsidRDefault="009D7B7C" w:rsidP="00481BAA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9D7B7C" w:rsidRPr="00C404E4" w:rsidRDefault="009D7B7C" w:rsidP="00481BAA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个人简历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Pr="00FF3579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>1996.9-2000.07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法学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法学学士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</w:p>
          <w:p w:rsidR="009D7B7C" w:rsidRPr="00FF3579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>2000.9-2003.4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环境与资源保护法学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法学硕士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  <w:p w:rsidR="009D7B7C" w:rsidRPr="00FF3579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>2009.9-2012.12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思想政治教育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法学博士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</w:p>
          <w:p w:rsidR="009D7B7C" w:rsidRPr="00FF3579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2006.9-2012.9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东北林业大学文法学院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讲师</w:t>
            </w:r>
          </w:p>
          <w:p w:rsidR="009D7B7C" w:rsidRPr="00FF3579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2012.9-     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东北林业大学文法学院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副教授</w:t>
            </w: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>2015—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2019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东北林业大学文法学院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法律系副主任</w:t>
            </w: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2019-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现在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东北林业大学文法学院</w:t>
            </w:r>
            <w:r w:rsidRPr="00FF357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 w:rsidRPr="00FF3579">
              <w:rPr>
                <w:rFonts w:ascii="宋体" w:hAnsi="宋体" w:cs="宋体" w:hint="eastAsia"/>
                <w:color w:val="000000"/>
                <w:sz w:val="24"/>
                <w:szCs w:val="24"/>
              </w:rPr>
              <w:t>法律系主任</w:t>
            </w: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D7B7C">
        <w:trPr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重要学术成果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  <w:p w:rsidR="009D7B7C" w:rsidRDefault="009D7B7C" w:rsidP="00CD7624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（一）</w:t>
            </w:r>
            <w:r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单独</w:t>
            </w:r>
            <w:r w:rsidRPr="008C4D2C"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发表核心期刊论文</w:t>
            </w:r>
          </w:p>
          <w:p w:rsidR="009D7B7C" w:rsidRPr="008C4D2C" w:rsidRDefault="009D7B7C" w:rsidP="0031770D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比较法视角下我国高校学生伤害事故国家赔偿制度的建立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2014.02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，现代教育管理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8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Pr="008C4D2C" w:rsidRDefault="009D7B7C" w:rsidP="0031770D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林业碳汇交易的法律规制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       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2012.6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安徽农业科学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11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Default="009D7B7C" w:rsidP="0031770D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林权流转中参与主体权责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       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2015.6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林业科学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Default="009D7B7C" w:rsidP="00A86AE0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4.</w:t>
            </w:r>
            <w:r w:rsidRPr="00CD7624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论主体间性法律职业道德教育的构建</w:t>
            </w:r>
            <w:r w:rsidRPr="00CD7624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 w:rsidRPr="00CD7624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2014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CD7624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10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 w:rsidRPr="00CD7624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学理论</w:t>
            </w: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我国森林碳汇交易的瓶颈与法律对策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2015.9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安徽农业科学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Pr="001B25D9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  <w:r w:rsidRPr="001B25D9"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第一作者发表核心期刊论文</w:t>
            </w:r>
          </w:p>
          <w:p w:rsidR="009D7B7C" w:rsidRPr="008C4D2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我国林业碳汇交易法律制度的构建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2010.5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安徽农业科学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34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Pr="008C4D2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1B25D9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论我国高校廉政文化建设评价指标体系的构建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</w:t>
            </w:r>
            <w:r w:rsidRPr="001B25D9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2014.3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 w:rsidRPr="001B25D9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廉政文化研究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,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3.Le</w:t>
            </w:r>
            <w:r w:rsidRPr="001B25D9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gal Regulation of Forestry Carbon Sequestration Transaction in China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 w:rsidRPr="001B25D9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2010.7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 w:rsidRPr="001B25D9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010 International Conference of Environment Materials and Environment Management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 w:rsidRPr="001B25D9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EI</w:t>
            </w:r>
            <w:r w:rsidRPr="001B25D9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收录，检索号：</w:t>
            </w:r>
            <w:r w:rsidRPr="001B25D9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20110113548720</w:t>
            </w:r>
          </w:p>
          <w:p w:rsidR="009D7B7C" w:rsidRPr="008C4D2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论法律诊所课程在高校的设置</w:t>
            </w:r>
            <w:r w:rsidRPr="008C4D2C">
              <w:rPr>
                <w:rFonts w:ascii="楷体_GB2312" w:eastAsia="楷体_GB2312" w:hAnsi="楷体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2010.7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教育与职业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论主体间性在法学教育中的应用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2011.5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教育与职业</w:t>
            </w:r>
          </w:p>
          <w:p w:rsidR="009D7B7C" w:rsidRPr="007C5612" w:rsidRDefault="009D7B7C" w:rsidP="007C5612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6.</w:t>
            </w:r>
            <w:r w:rsidRPr="007C5612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论债权让与中对债务人的利益保护</w:t>
            </w:r>
            <w:r w:rsidRPr="007C5612">
              <w:rPr>
                <w:rFonts w:ascii="楷体_GB2312" w:eastAsia="楷体_GB2312" w:hAnsi="楷体"/>
                <w:color w:val="000000"/>
                <w:sz w:val="24"/>
                <w:szCs w:val="24"/>
              </w:rPr>
              <w:tab/>
            </w:r>
            <w:r w:rsidRPr="007C5612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2020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7C5612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 w:rsidRPr="007C5612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ab/>
            </w:r>
            <w:r w:rsidRPr="007C5612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经济师</w:t>
            </w:r>
          </w:p>
          <w:p w:rsidR="009D7B7C" w:rsidRPr="008C4D2C" w:rsidRDefault="009D7B7C" w:rsidP="007C5612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7.</w:t>
            </w:r>
            <w:r w:rsidRPr="007C5612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论我国建设工程价款优先受偿权制度</w:t>
            </w:r>
            <w:r w:rsidRPr="007C5612">
              <w:rPr>
                <w:rFonts w:ascii="楷体_GB2312" w:eastAsia="楷体_GB2312" w:hAnsi="楷体"/>
                <w:color w:val="000000"/>
                <w:sz w:val="24"/>
                <w:szCs w:val="24"/>
              </w:rPr>
              <w:tab/>
            </w:r>
            <w:r w:rsidRPr="007C5612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2020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7C5612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 w:rsidRPr="007C5612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ab/>
            </w:r>
            <w:r w:rsidRPr="007C5612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经济师</w:t>
            </w:r>
          </w:p>
          <w:p w:rsidR="009D7B7C" w:rsidRPr="001B25D9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  <w:r w:rsidRPr="001B25D9"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第二作者发表期刊论文</w:t>
            </w:r>
          </w:p>
          <w:p w:rsidR="009D7B7C" w:rsidRPr="008C4D2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论高校廉政教育评价体系的构建</w:t>
            </w:r>
            <w:r w:rsidRPr="008C4D2C">
              <w:rPr>
                <w:rFonts w:ascii="楷体_GB2312" w:eastAsia="楷体_GB2312" w:hAnsi="楷体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2010.12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</w:t>
            </w:r>
            <w:r w:rsidRPr="008C4D2C">
              <w:rPr>
                <w:rFonts w:ascii="楷体_GB2312" w:eastAsia="楷体_GB2312" w:hAnsi="楷体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教育与职业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9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论高校干部要树立正确的世界观、权力观和事业观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 w:rsidRPr="008C4D2C">
              <w:rPr>
                <w:rFonts w:ascii="楷体_GB2312" w:eastAsia="楷体_GB2312" w:hAnsi="楷体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2011.8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ab/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思想理论教育导刊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6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Pr="008C4D2C" w:rsidRDefault="009D7B7C" w:rsidP="001B25D9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基于森林碳汇的碳排放权交易法律制度之建构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2014.01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郑州大学学报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(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哲学社会科学版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)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被引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次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（二）出版著作：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我国自然资源法专题探讨，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2008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，黑龙江人民出版社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，独著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林权流转法律问题研究，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2015.5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黑龙江人民出版社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，第一作者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高校廉政文化建设评价与法制，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2017.12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，东北林业大学出版社，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第一作者，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入选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2017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年教育部高校出版社主题出版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 w:hint="eastAsia"/>
                <w:b/>
                <w:bCs/>
                <w:color w:val="000000"/>
                <w:sz w:val="24"/>
                <w:szCs w:val="24"/>
              </w:rPr>
              <w:t>（三）主持省级以上课题：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国家林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草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局课题，林业生态损害赔偿制度研究，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2015-2017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黑龙江经济社会发展重点研究课题，黑龙江重点国有林区森林资源和生态环境损害赔偿制度体系建设，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2018.7-11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黑龙江省哲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社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课题扶持共建项目，我国网约车平台法律责任问题研究，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2019.9-2021.7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黑龙江省教育厅课题（规划课题），我国林业碳汇交易法律制度研究，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2011-2015</w:t>
            </w:r>
          </w:p>
          <w:p w:rsidR="009D7B7C" w:rsidRPr="008C4D2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黑龙江省高教学会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“十二五”教育科学研究规划课题（一般课题），主体间性理论在法学教育中的应用研究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(HGJXH C110413)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2012-2015</w:t>
            </w:r>
          </w:p>
          <w:p w:rsidR="009D7B7C" w:rsidRDefault="009D7B7C" w:rsidP="008C4D2C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6.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黑龙江省法学会（一般项目）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,</w:t>
            </w:r>
            <w:r w:rsidRPr="008C4D2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我国林业生态损害赔偿法律问题研究，</w:t>
            </w:r>
            <w:r w:rsidRPr="008C4D2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2017.5-2017.11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7B7C">
        <w:trPr>
          <w:cantSplit/>
          <w:trHeight w:hRule="exact" w:val="3838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重要智库成果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（含智库成果获得领导批示、被有关部门使用采纳的情况。）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:rsidR="009D7B7C" w:rsidRPr="005C03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 w:cs="楷体_GB2312"/>
                <w:b/>
                <w:bCs/>
                <w:sz w:val="24"/>
                <w:szCs w:val="24"/>
              </w:rPr>
            </w:pPr>
            <w:r w:rsidRPr="005C037C">
              <w:rPr>
                <w:rFonts w:ascii="楷体_GB2312" w:eastAsia="楷体_GB2312" w:hAnsi="楷体" w:cs="楷体_GB2312"/>
                <w:b/>
                <w:bCs/>
                <w:sz w:val="24"/>
                <w:szCs w:val="24"/>
              </w:rPr>
              <w:t>1.</w:t>
            </w:r>
            <w:r w:rsidRPr="005C037C">
              <w:rPr>
                <w:rFonts w:ascii="楷体_GB2312" w:eastAsia="楷体_GB2312" w:hAnsi="楷体" w:cs="楷体_GB2312" w:hint="eastAsia"/>
                <w:b/>
                <w:bCs/>
                <w:sz w:val="24"/>
                <w:szCs w:val="24"/>
              </w:rPr>
              <w:t>“黑龙江重点国有林区森林资源和生态环境损害赔偿制度体系建设”成果被采纳应用，采纳部门：黑龙江省森工总局政策法规处，</w:t>
            </w:r>
            <w:r w:rsidRPr="005C037C">
              <w:rPr>
                <w:rFonts w:ascii="楷体_GB2312" w:eastAsia="楷体_GB2312" w:hAnsi="楷体" w:cs="楷体_GB2312"/>
                <w:b/>
                <w:bCs/>
                <w:sz w:val="24"/>
                <w:szCs w:val="24"/>
              </w:rPr>
              <w:t>2018.9-10</w:t>
            </w:r>
          </w:p>
          <w:p w:rsidR="009D7B7C" w:rsidRPr="005C03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研究成果应用于黑龙江重点国有林区，在建设森林资源和生态环境损害赔偿制度体系过程中，需要建立关于索赔主体、赔偿范围、鉴定评估机制、救济途径、资金管理等制度。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同时，项目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组在黑龙江国有重点林区进行调研，与当地林业局和基层法院人员进行交流，使生态损害赔偿的思想得以深入，为后续改革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司法系统与实践应用部门的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顺利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对接提供参考意见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。</w:t>
            </w:r>
          </w:p>
        </w:tc>
      </w:tr>
      <w:tr w:rsidR="009D7B7C">
        <w:trPr>
          <w:cantSplit/>
          <w:trHeight w:val="6078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Pr="00C404E4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在法学教育方面的贡献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（如编写重点教材、主讲精品课程、在法学教育方面获得的重要荣誉表彰等。）</w:t>
            </w:r>
          </w:p>
          <w:p w:rsidR="009D7B7C" w:rsidRPr="00CA3706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sz w:val="24"/>
                <w:szCs w:val="24"/>
              </w:rPr>
            </w:pPr>
            <w:r w:rsidRPr="00CA3706">
              <w:rPr>
                <w:rFonts w:ascii="楷体_GB2312" w:eastAsia="楷体_GB2312" w:hAnsi="楷体" w:cs="楷体_GB2312" w:hint="eastAsia"/>
                <w:b/>
                <w:bCs/>
                <w:sz w:val="24"/>
                <w:szCs w:val="24"/>
              </w:rPr>
              <w:t>（一）获得奖励：</w:t>
            </w:r>
          </w:p>
          <w:p w:rsidR="009D7B7C" w:rsidRPr="005C03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 w:cs="楷体_GB2312"/>
                <w:sz w:val="24"/>
                <w:szCs w:val="24"/>
              </w:rPr>
            </w:pP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1.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基于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 xml:space="preserve">AHP 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法建立高校廉政教育评价模型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 xml:space="preserve"> 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，黑龙江省优秀高等教育科研成果一等奖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2011.7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，证书编号：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110059</w:t>
            </w:r>
          </w:p>
          <w:p w:rsidR="009D7B7C" w:rsidRPr="005C03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 w:cs="楷体_GB2312"/>
                <w:sz w:val="24"/>
                <w:szCs w:val="24"/>
              </w:rPr>
            </w:pP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2.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论高校廉政教育评价体系的构建，黑龙江省优秀高等教育科研成果三等奖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2011.7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，证书编号：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110060</w:t>
            </w:r>
          </w:p>
          <w:p w:rsidR="009D7B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3.</w:t>
            </w:r>
            <w:r w:rsidRPr="005C037C">
              <w:rPr>
                <w:rFonts w:ascii="楷体_GB2312" w:eastAsia="楷体_GB2312" w:hAnsi="楷体" w:cs="楷体_GB2312" w:hint="eastAsia"/>
                <w:sz w:val="24"/>
                <w:szCs w:val="24"/>
              </w:rPr>
              <w:t>论主体间性在法学教育中的应用，黑龙江省优秀高等教育科研成果三等奖</w:t>
            </w:r>
            <w:r w:rsidRPr="005C037C">
              <w:rPr>
                <w:rFonts w:ascii="楷体_GB2312" w:eastAsia="楷体_GB2312" w:hAnsi="楷体" w:cs="楷体_GB2312"/>
                <w:sz w:val="24"/>
                <w:szCs w:val="24"/>
              </w:rPr>
              <w:t>,2012.9</w:t>
            </w:r>
          </w:p>
          <w:p w:rsidR="009D7B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 w:cs="楷体_GB2312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>4.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连续组织法学学生参加东三省</w:t>
            </w:r>
            <w:r w:rsidRPr="00E51845">
              <w:rPr>
                <w:rFonts w:ascii="楷体_GB2312" w:eastAsia="楷体_GB2312" w:hAnsi="楷体" w:cs="楷体_GB2312" w:hint="eastAsia"/>
                <w:sz w:val="24"/>
                <w:szCs w:val="24"/>
              </w:rPr>
              <w:t>功承杯模拟法庭大赛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，获优秀组织奖及亚军、季军、二等奖等，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2017-2019</w:t>
            </w:r>
          </w:p>
          <w:p w:rsidR="009D7B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>5.2019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组织法学学生参加</w:t>
            </w:r>
            <w:r w:rsidRPr="00E51845">
              <w:rPr>
                <w:rFonts w:ascii="楷体_GB2312" w:eastAsia="楷体_GB2312" w:hAnsi="楷体" w:cs="楷体_GB2312" w:hint="eastAsia"/>
                <w:sz w:val="24"/>
                <w:szCs w:val="24"/>
              </w:rPr>
              <w:t>全国环境保护模拟法庭大赛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，获三等奖总体第五名</w:t>
            </w:r>
          </w:p>
          <w:p w:rsidR="009D7B7C" w:rsidRDefault="009D7B7C" w:rsidP="009D7B7C">
            <w:pPr>
              <w:tabs>
                <w:tab w:val="left" w:pos="4185"/>
              </w:tabs>
              <w:snapToGrid w:val="0"/>
              <w:ind w:firstLineChars="200" w:firstLine="3168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>6.2019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年组织法学专业申报省级一流专业，获批省级一流专业</w:t>
            </w:r>
          </w:p>
          <w:p w:rsidR="009D7B7C" w:rsidRPr="00CA3706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sz w:val="24"/>
                <w:szCs w:val="24"/>
              </w:rPr>
            </w:pPr>
            <w:r w:rsidRPr="00CA3706">
              <w:rPr>
                <w:rFonts w:ascii="楷体_GB2312" w:eastAsia="楷体_GB2312" w:hAnsi="楷体" w:cs="楷体_GB2312" w:hint="eastAsia"/>
                <w:b/>
                <w:bCs/>
                <w:sz w:val="24"/>
                <w:szCs w:val="24"/>
              </w:rPr>
              <w:t>（二）编写教材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cs="楷体_GB2312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>1.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《物权法》，黑龙江人民出版社，副主编，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2017.10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 xml:space="preserve"> </w:t>
            </w:r>
            <w:r w:rsidRPr="00CA3706">
              <w:rPr>
                <w:rFonts w:ascii="楷体_GB2312" w:eastAsia="楷体_GB2312" w:hAnsi="楷体" w:cs="楷体_GB2312" w:hint="eastAsia"/>
                <w:b/>
                <w:bCs/>
                <w:sz w:val="24"/>
                <w:szCs w:val="24"/>
              </w:rPr>
              <w:t>（三）主讲精品课程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>1.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合同法，东北林业大学在线开放课程</w:t>
            </w:r>
          </w:p>
          <w:p w:rsidR="009D7B7C" w:rsidRDefault="009D7B7C" w:rsidP="007C5612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sz w:val="24"/>
                <w:szCs w:val="24"/>
              </w:rPr>
              <w:t>2.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民法学，东北林业大学优质课程</w:t>
            </w:r>
          </w:p>
        </w:tc>
      </w:tr>
      <w:tr w:rsidR="009D7B7C">
        <w:trPr>
          <w:cantSplit/>
          <w:trHeight w:hRule="exact" w:val="3980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Default="009D7B7C" w:rsidP="00327CAB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在法治宣传方面的贡献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（如担任法治宣讲活动主讲人、在媒体上发表法治宣传文章等。）</w:t>
            </w:r>
          </w:p>
          <w:p w:rsidR="009D7B7C" w:rsidRPr="009E685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《黑龙江日报》“专家谈民法典”访谈，《回应时代呼声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反应百姓利益》</w:t>
            </w:r>
          </w:p>
          <w:p w:rsidR="009D7B7C" w:rsidRPr="009E685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《生活报》的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“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案说民法典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”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栏目，发表《房屋承租人的优先承租权》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</w:t>
            </w:r>
          </w:p>
          <w:p w:rsidR="009D7B7C" w:rsidRPr="009E685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黑龙江省法学会“龙江法治基层讲堂”活动，《民法典的时代精神》讲座</w:t>
            </w:r>
          </w:p>
          <w:p w:rsidR="009D7B7C" w:rsidRPr="009E685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东北林业大学民法典校内宣讲，为文法学院、经济管理学院、化资学院、材料学院、生命学院、交通学院做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《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民法典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》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宣讲。</w:t>
            </w:r>
          </w:p>
          <w:p w:rsidR="009D7B7C" w:rsidRPr="009E685C" w:rsidRDefault="009D7B7C" w:rsidP="007C2FD1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哈尔滨法学会“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2020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百名法学家百场报告会”哈尔滨劳动技师学校专场报告会。</w:t>
            </w:r>
          </w:p>
          <w:p w:rsidR="009D7B7C" w:rsidRPr="005C4BB4" w:rsidRDefault="009D7B7C" w:rsidP="00A304D2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6.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黑龙江邮政管理总局依法行政培训，民法学专题培训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主讲人</w:t>
            </w:r>
          </w:p>
        </w:tc>
      </w:tr>
      <w:tr w:rsidR="009D7B7C">
        <w:trPr>
          <w:cantSplit/>
          <w:trHeight w:val="5553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在法治实践方面的贡献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spacing w:line="16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（如在实务部门挂职、参与重大案件论证、仲裁等。）</w:t>
            </w: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:rsidR="009D7B7C" w:rsidRPr="009E685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1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参与了太平镇飞机拆解项目征迁合同的审核工作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；</w:t>
            </w:r>
          </w:p>
          <w:p w:rsidR="009D7B7C" w:rsidRDefault="009D7B7C" w:rsidP="009D7B7C">
            <w:pPr>
              <w:tabs>
                <w:tab w:val="left" w:pos="4185"/>
              </w:tabs>
              <w:snapToGrid w:val="0"/>
              <w:spacing w:line="380" w:lineRule="exact"/>
              <w:ind w:left="31680" w:hangingChars="100" w:firstLine="3168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处理仲裁纠纷案件十余件，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包括居间合同、租赁合同、电信服务合同、建设工程合同、承揽合同、委托代理合同等各类纠纷，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涉案金额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00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余万，包括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8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·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25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哈尔滨酒店火灾事故中过火房屋租赁合同纠纷处理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；</w:t>
            </w:r>
          </w:p>
          <w:p w:rsidR="009D7B7C" w:rsidRDefault="009D7B7C" w:rsidP="00A304D2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3.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参加黑龙江省市场监管局“城市居民供热合同”“公墓使用合同”格式条款审核；</w:t>
            </w:r>
          </w:p>
          <w:p w:rsidR="009D7B7C" w:rsidRDefault="009D7B7C" w:rsidP="00A304D2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4.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参加《黑龙江物业管理条例》立法修改，提供专家意见；</w:t>
            </w:r>
          </w:p>
          <w:p w:rsidR="009D7B7C" w:rsidRPr="00517A2B" w:rsidRDefault="009D7B7C" w:rsidP="00A304D2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5.</w:t>
            </w:r>
            <w:r>
              <w:t>2019</w:t>
            </w:r>
            <w:r>
              <w:rPr>
                <w:rFonts w:cs="宋体" w:hint="eastAsia"/>
              </w:rPr>
              <w:t>、</w:t>
            </w:r>
            <w:r>
              <w:t>2020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全国法院庭审评比评委，参评</w:t>
            </w:r>
            <w:r w:rsidRPr="00517A2B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交通肇事案件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；</w:t>
            </w:r>
          </w:p>
          <w:p w:rsidR="009D7B7C" w:rsidRDefault="009D7B7C" w:rsidP="00517A2B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color w:val="0000FF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>6.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哈尔滨市道理区经纬社区、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抚顺社区等地校合作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法律诊所做法律咨询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9D7B7C">
        <w:trPr>
          <w:cantSplit/>
          <w:trHeight w:val="3641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获得奖项和表彰</w:t>
            </w:r>
          </w:p>
          <w:p w:rsidR="009D7B7C" w:rsidRPr="00C404E4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9D7B7C" w:rsidRDefault="009D7B7C" w:rsidP="007C2FD1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（请注明获得时间及等级）</w:t>
            </w:r>
          </w:p>
          <w:p w:rsidR="009D7B7C" w:rsidRPr="009E685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2017-2019 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东北林业大学优秀共产党员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              </w:t>
            </w:r>
          </w:p>
          <w:p w:rsidR="009D7B7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2018-2019 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东北林业大学文法学院“三育人”先进个人</w:t>
            </w:r>
          </w:p>
          <w:p w:rsidR="009D7B7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2018  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东北林业大学优秀本科论文指导教师</w:t>
            </w:r>
          </w:p>
          <w:p w:rsidR="009D7B7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color w:val="0000FF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2019  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东北林业大学优秀本科论文指导教师</w:t>
            </w:r>
          </w:p>
        </w:tc>
      </w:tr>
      <w:tr w:rsidR="009D7B7C">
        <w:trPr>
          <w:cantSplit/>
          <w:trHeight w:val="4114"/>
          <w:jc w:val="center"/>
        </w:trPr>
        <w:tc>
          <w:tcPr>
            <w:tcW w:w="8959" w:type="dxa"/>
            <w:gridSpan w:val="5"/>
            <w:tcBorders>
              <w:bottom w:val="single" w:sz="4" w:space="0" w:color="000000"/>
            </w:tcBorders>
            <w:vAlign w:val="center"/>
          </w:tcPr>
          <w:p w:rsidR="009D7B7C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04E4">
              <w:rPr>
                <w:rFonts w:ascii="黑体" w:eastAsia="黑体" w:hAnsi="黑体" w:cs="黑体" w:hint="eastAsia"/>
                <w:sz w:val="30"/>
                <w:szCs w:val="30"/>
              </w:rPr>
              <w:t>学术职务及其他重要社会兼职</w:t>
            </w:r>
          </w:p>
          <w:p w:rsidR="009D7B7C" w:rsidRPr="00C404E4" w:rsidRDefault="009D7B7C" w:rsidP="007C2FD1">
            <w:pPr>
              <w:tabs>
                <w:tab w:val="left" w:pos="4185"/>
              </w:tabs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9D7B7C" w:rsidRPr="009E685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黑龙江省法学会商法学研究会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副会长</w:t>
            </w:r>
          </w:p>
          <w:p w:rsidR="009D7B7C" w:rsidRPr="009E685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黑龙江省法学会民法学研究会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理事</w:t>
            </w:r>
          </w:p>
          <w:p w:rsidR="009D7B7C" w:rsidRPr="009E685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哈尔滨仲裁委</w:t>
            </w:r>
            <w:r w:rsidRPr="009E685C"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              </w:t>
            </w:r>
            <w:r w:rsidRPr="009E685C"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仲裁员</w:t>
            </w:r>
          </w:p>
          <w:p w:rsidR="009D7B7C" w:rsidRDefault="009D7B7C" w:rsidP="009E685C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黑龙江省市场监管局合同监管专家评审委员会委员</w:t>
            </w:r>
          </w:p>
          <w:p w:rsidR="009D7B7C" w:rsidRDefault="009D7B7C" w:rsidP="0031770D">
            <w:pPr>
              <w:tabs>
                <w:tab w:val="left" w:pos="4185"/>
              </w:tabs>
              <w:snapToGrid w:val="0"/>
              <w:spacing w:line="380" w:lineRule="exact"/>
              <w:jc w:val="left"/>
              <w:rPr>
                <w:color w:val="0000FF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哈尔滨市香坊区检察院</w:t>
            </w:r>
            <w:r>
              <w:rPr>
                <w:rFonts w:ascii="楷体_GB2312" w:eastAsia="楷体_GB2312" w:hAnsi="楷体" w:cs="楷体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楷体_GB2312" w:eastAsia="楷体_GB2312" w:hAnsi="楷体" w:cs="楷体_GB2312" w:hint="eastAsia"/>
                <w:color w:val="000000"/>
                <w:sz w:val="24"/>
                <w:szCs w:val="24"/>
              </w:rPr>
              <w:t>法律服务团成员</w:t>
            </w:r>
          </w:p>
        </w:tc>
      </w:tr>
    </w:tbl>
    <w:p w:rsidR="009D7B7C" w:rsidRDefault="009D7B7C"/>
    <w:sectPr w:rsidR="009D7B7C" w:rsidSect="0064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7C" w:rsidRDefault="009D7B7C" w:rsidP="00E75B4B">
      <w:r>
        <w:separator/>
      </w:r>
    </w:p>
  </w:endnote>
  <w:endnote w:type="continuationSeparator" w:id="0">
    <w:p w:rsidR="009D7B7C" w:rsidRDefault="009D7B7C" w:rsidP="00E7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小标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Segoe Script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7C" w:rsidRDefault="009D7B7C" w:rsidP="00E75B4B">
      <w:r>
        <w:separator/>
      </w:r>
    </w:p>
  </w:footnote>
  <w:footnote w:type="continuationSeparator" w:id="0">
    <w:p w:rsidR="009D7B7C" w:rsidRDefault="009D7B7C" w:rsidP="00E7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CE"/>
    <w:multiLevelType w:val="multilevel"/>
    <w:tmpl w:val="B92C4310"/>
    <w:lvl w:ilvl="0">
      <w:start w:val="1"/>
      <w:numFmt w:val="decimal"/>
      <w:pStyle w:val="Ch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6322D9"/>
    <w:multiLevelType w:val="hybridMultilevel"/>
    <w:tmpl w:val="554CB288"/>
    <w:lvl w:ilvl="0" w:tplc="80D6201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73"/>
    <w:rsid w:val="0002753E"/>
    <w:rsid w:val="000736F3"/>
    <w:rsid w:val="00091F70"/>
    <w:rsid w:val="001B25D9"/>
    <w:rsid w:val="002A0587"/>
    <w:rsid w:val="0031770D"/>
    <w:rsid w:val="00327CAB"/>
    <w:rsid w:val="003440A8"/>
    <w:rsid w:val="00382C5B"/>
    <w:rsid w:val="0043724A"/>
    <w:rsid w:val="00481BAA"/>
    <w:rsid w:val="004842C1"/>
    <w:rsid w:val="004E1D8B"/>
    <w:rsid w:val="0051774C"/>
    <w:rsid w:val="00517A2B"/>
    <w:rsid w:val="00520DFE"/>
    <w:rsid w:val="005C037C"/>
    <w:rsid w:val="005C43AC"/>
    <w:rsid w:val="005C4BB4"/>
    <w:rsid w:val="00604896"/>
    <w:rsid w:val="00643289"/>
    <w:rsid w:val="00673261"/>
    <w:rsid w:val="00693536"/>
    <w:rsid w:val="006B3AA7"/>
    <w:rsid w:val="00732890"/>
    <w:rsid w:val="00742AC3"/>
    <w:rsid w:val="00783E94"/>
    <w:rsid w:val="007C2FD1"/>
    <w:rsid w:val="007C5612"/>
    <w:rsid w:val="007F38F8"/>
    <w:rsid w:val="00862F0D"/>
    <w:rsid w:val="008C4D2C"/>
    <w:rsid w:val="009674D9"/>
    <w:rsid w:val="009C2398"/>
    <w:rsid w:val="009D7B7C"/>
    <w:rsid w:val="009E685C"/>
    <w:rsid w:val="00A304D2"/>
    <w:rsid w:val="00A63DA7"/>
    <w:rsid w:val="00A65861"/>
    <w:rsid w:val="00A86AE0"/>
    <w:rsid w:val="00A86B0E"/>
    <w:rsid w:val="00AA25AC"/>
    <w:rsid w:val="00B2308E"/>
    <w:rsid w:val="00B251DE"/>
    <w:rsid w:val="00B54286"/>
    <w:rsid w:val="00C36719"/>
    <w:rsid w:val="00C404E4"/>
    <w:rsid w:val="00C726D6"/>
    <w:rsid w:val="00CA3706"/>
    <w:rsid w:val="00CD7624"/>
    <w:rsid w:val="00CE6485"/>
    <w:rsid w:val="00E51845"/>
    <w:rsid w:val="00E639CF"/>
    <w:rsid w:val="00E67F3C"/>
    <w:rsid w:val="00E75B4B"/>
    <w:rsid w:val="00EC4309"/>
    <w:rsid w:val="00EF5173"/>
    <w:rsid w:val="00F841D4"/>
    <w:rsid w:val="00F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7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51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17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5B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5B4B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Normal"/>
    <w:autoRedefine/>
    <w:uiPriority w:val="99"/>
    <w:rsid w:val="00F841D4"/>
    <w:pPr>
      <w:numPr>
        <w:numId w:val="2"/>
      </w:numPr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B2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5</Pages>
  <Words>521</Words>
  <Characters>2975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</cp:lastModifiedBy>
  <cp:revision>15</cp:revision>
  <dcterms:created xsi:type="dcterms:W3CDTF">2020-12-09T01:31:00Z</dcterms:created>
  <dcterms:modified xsi:type="dcterms:W3CDTF">2021-01-30T10:23:00Z</dcterms:modified>
</cp:coreProperties>
</file>